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60" w:before="24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numPr>
          <w:ilvl w:val="1"/>
          <w:numId w:val="18"/>
        </w:numPr>
        <w:spacing w:after="60" w:before="24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14"/>
        </w:numPr>
        <w:spacing w:after="0" w:afterAutospacing="0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P3F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manufactured by DiCon Fiberoptics Inc.</w:t>
      </w:r>
    </w:p>
    <w:p w:rsidR="00000000" w:rsidDel="00000000" w:rsidP="00000000" w:rsidRDefault="00000000" w:rsidRPr="00000000" w14:paraId="00000004">
      <w:pPr>
        <w:numPr>
          <w:ilvl w:val="0"/>
          <w:numId w:val="20"/>
        </w:numPr>
        <w:spacing w:after="0" w:afterAutospacing="0" w:before="0" w:beforeAutospacing="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high-intensity LED illuminator utilizing a Dense Matrix 3D LED Array System comprised of at least 7 different LED chip colors </w:t>
      </w:r>
    </w:p>
    <w:p w:rsidR="00000000" w:rsidDel="00000000" w:rsidP="00000000" w:rsidRDefault="00000000" w:rsidRPr="00000000" w14:paraId="00000005">
      <w:pPr>
        <w:numPr>
          <w:ilvl w:val="0"/>
          <w:numId w:val="20"/>
        </w:numPr>
        <w:spacing w:after="0" w:afterAutospacing="0" w:before="0" w:beforeAutospacing="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USITT DMX-512 standard.</w:t>
      </w:r>
    </w:p>
    <w:p w:rsidR="00000000" w:rsidDel="00000000" w:rsidP="00000000" w:rsidRDefault="00000000" w:rsidRPr="00000000" w14:paraId="00000006">
      <w:pPr>
        <w:numPr>
          <w:ilvl w:val="0"/>
          <w:numId w:val="20"/>
        </w:numPr>
        <w:spacing w:after="0" w:afterAutospacing="0" w:before="0" w:beforeAutospacing="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current PLASA ANSI E1.20-2010 remote device management (RDM) standard.</w:t>
      </w:r>
    </w:p>
    <w:p w:rsidR="00000000" w:rsidDel="00000000" w:rsidP="00000000" w:rsidRDefault="00000000" w:rsidRPr="00000000" w14:paraId="00000007">
      <w:pPr>
        <w:numPr>
          <w:ilvl w:val="0"/>
          <w:numId w:val="20"/>
        </w:numPr>
        <w:spacing w:after="60" w:before="0" w:beforeAutospacing="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Fiilex, a DiCon FiberOptics Inc. brand, shall provide all LED products to ensure color consistency.</w:t>
      </w:r>
    </w:p>
    <w:p w:rsidR="00000000" w:rsidDel="00000000" w:rsidP="00000000" w:rsidRDefault="00000000" w:rsidRPr="00000000" w14:paraId="00000008">
      <w:pPr>
        <w:spacing w:after="60" w:before="24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optimal photometric performance.</w:t>
      </w:r>
    </w:p>
    <w:p w:rsidR="00000000" w:rsidDel="00000000" w:rsidP="00000000" w:rsidRDefault="00000000" w:rsidRPr="00000000" w14:paraId="00000009">
      <w:pPr>
        <w:spacing w:after="60" w:before="24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18"/>
        </w:numPr>
        <w:spacing w:after="60" w:before="24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dimensions of the fixture shall be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11.7” W x 12.2 ”H x 11.3” D (29.7 x 31.0 x 28.8 cm)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and weigh approximately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4.5 lbs (2.1 kg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). The following shall be provided: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60" w:afterAutospacing="0" w:before="24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P3F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fixture, consisting of</w:t>
      </w:r>
    </w:p>
    <w:p w:rsidR="00000000" w:rsidDel="00000000" w:rsidP="00000000" w:rsidRDefault="00000000" w:rsidRPr="00000000" w14:paraId="0000000D">
      <w:pPr>
        <w:numPr>
          <w:ilvl w:val="0"/>
          <w:numId w:val="15"/>
        </w:numPr>
        <w:shd w:fill="ffffff" w:val="clear"/>
        <w:spacing w:after="0" w:afterAutospacing="0" w:before="60" w:beforeAutospacing="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P3F COLOR Head &amp; Yoke Unit</w:t>
      </w:r>
    </w:p>
    <w:p w:rsidR="00000000" w:rsidDel="00000000" w:rsidP="00000000" w:rsidRDefault="00000000" w:rsidRPr="00000000" w14:paraId="0000000E">
      <w:pPr>
        <w:numPr>
          <w:ilvl w:val="0"/>
          <w:numId w:val="15"/>
        </w:numPr>
        <w:spacing w:after="0" w:afterAutospacing="0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90W, 24V, Track Mount PSU</w:t>
      </w:r>
    </w:p>
    <w:p w:rsidR="00000000" w:rsidDel="00000000" w:rsidP="00000000" w:rsidRDefault="00000000" w:rsidRPr="00000000" w14:paraId="0000000F">
      <w:pPr>
        <w:numPr>
          <w:ilvl w:val="0"/>
          <w:numId w:val="15"/>
        </w:numPr>
        <w:shd w:fill="ffffff" w:val="clear"/>
        <w:spacing w:after="0" w:afterAutospacing="0" w:before="0" w:beforeAutospacing="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 DMX Adapter TRRS to XLR5 </w:t>
      </w:r>
    </w:p>
    <w:p w:rsidR="00000000" w:rsidDel="00000000" w:rsidP="00000000" w:rsidRDefault="00000000" w:rsidRPr="00000000" w14:paraId="00000010">
      <w:pPr>
        <w:numPr>
          <w:ilvl w:val="0"/>
          <w:numId w:val="15"/>
        </w:numPr>
        <w:shd w:fill="ffffff" w:val="clear"/>
        <w:spacing w:after="0" w:afterAutospacing="0" w:before="0" w:beforeAutospacing="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AC Cable 6ft True1 to Edison/US</w:t>
      </w:r>
    </w:p>
    <w:p w:rsidR="00000000" w:rsidDel="00000000" w:rsidP="00000000" w:rsidRDefault="00000000" w:rsidRPr="00000000" w14:paraId="00000011">
      <w:pPr>
        <w:numPr>
          <w:ilvl w:val="0"/>
          <w:numId w:val="15"/>
        </w:numPr>
        <w:shd w:fill="ffffff" w:val="clear"/>
        <w:spacing w:after="0" w:afterAutospacing="0" w:before="0" w:beforeAutospacing="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Track Mount Adapter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5"/>
        </w:numPr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P3F Fresnel Lens 15-45deg (FLXP3F-FRNL1545-BK/FLXP3F-FRNL1545-WH)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5"/>
        </w:numPr>
        <w:spacing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P3F Barndoor 4 Leaf (FLXP3F-BD4-BK/FLXP3F-BD4-WH)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60" w:before="24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Track or Clamp selection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Cooling and Electronics will be internal systems.</w:t>
      </w:r>
    </w:p>
    <w:p w:rsidR="00000000" w:rsidDel="00000000" w:rsidP="00000000" w:rsidRDefault="00000000" w:rsidRPr="00000000" w14:paraId="00000018">
      <w:pPr>
        <w:spacing w:line="360" w:lineRule="auto"/>
        <w:ind w:left="216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18"/>
        </w:numPr>
        <w:spacing w:after="60" w:afterAutospacing="0" w:before="24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shd w:fill="ead1dc" w:val="clear"/>
          <w:rtl w:val="0"/>
        </w:rPr>
        <w:t xml:space="preserve">rack Segments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before="60" w:beforeAutospacing="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The product shall be installed on a surface-mounted track - One Track</w:t>
      </w:r>
    </w:p>
    <w:p w:rsidR="00000000" w:rsidDel="00000000" w:rsidP="00000000" w:rsidRDefault="00000000" w:rsidRPr="00000000" w14:paraId="0000001B">
      <w:pPr>
        <w:numPr>
          <w:ilvl w:val="0"/>
          <w:numId w:val="21"/>
        </w:numPr>
        <w:spacing w:after="0" w:afterAutospacing="0" w:before="0" w:beforeAutospacing="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Track input voltage shall be 120V</w:t>
      </w:r>
    </w:p>
    <w:p w:rsidR="00000000" w:rsidDel="00000000" w:rsidP="00000000" w:rsidRDefault="00000000" w:rsidRPr="00000000" w14:paraId="0000001C">
      <w:pPr>
        <w:numPr>
          <w:ilvl w:val="0"/>
          <w:numId w:val="21"/>
        </w:numPr>
        <w:spacing w:after="0" w:afterAutospacing="0" w:before="0" w:beforeAutospacing="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2 circuits shall have 20 Amps max per circuit, 40 Amps max per track</w:t>
      </w:r>
    </w:p>
    <w:p w:rsidR="00000000" w:rsidDel="00000000" w:rsidP="00000000" w:rsidRDefault="00000000" w:rsidRPr="00000000" w14:paraId="0000001D">
      <w:pPr>
        <w:numPr>
          <w:ilvl w:val="0"/>
          <w:numId w:val="21"/>
        </w:numPr>
        <w:spacing w:after="0" w:afterAutospacing="0" w:before="0" w:beforeAutospacing="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The track shall have standard length options of 4’ and 8’ and can be cut and connected by track accessories.</w:t>
      </w:r>
    </w:p>
    <w:p w:rsidR="00000000" w:rsidDel="00000000" w:rsidP="00000000" w:rsidRDefault="00000000" w:rsidRPr="00000000" w14:paraId="0000001E">
      <w:pPr>
        <w:numPr>
          <w:ilvl w:val="0"/>
          <w:numId w:val="21"/>
        </w:numPr>
        <w:spacing w:after="0" w:afterAutospacing="0" w:before="0" w:beforeAutospacing="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The track shall have mounting points size 0.47” x 0.16” (12mm x 4mm), Slot Per 1.64” (500mm).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0" w:afterAutospacing="0" w:before="0" w:beforeAutospacing="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With Data (-TOX): 7 conductors (2 Data, 2 Live, 2 Neutral, 1 Ground)</w:t>
      </w:r>
    </w:p>
    <w:p w:rsidR="00000000" w:rsidDel="00000000" w:rsidP="00000000" w:rsidRDefault="00000000" w:rsidRPr="00000000" w14:paraId="00000020">
      <w:pPr>
        <w:numPr>
          <w:ilvl w:val="0"/>
          <w:numId w:val="12"/>
        </w:numPr>
        <w:spacing w:after="0" w:afterAutospacing="0" w:before="0" w:beforeAutospacing="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4’ Track with data - Black (9000-UL4/B-ST2-120) / White (9000-UL4/W-ST2-120)</w:t>
      </w:r>
    </w:p>
    <w:p w:rsidR="00000000" w:rsidDel="00000000" w:rsidP="00000000" w:rsidRDefault="00000000" w:rsidRPr="00000000" w14:paraId="00000021">
      <w:pPr>
        <w:numPr>
          <w:ilvl w:val="0"/>
          <w:numId w:val="12"/>
        </w:numPr>
        <w:spacing w:after="0" w:afterAutospacing="0" w:before="0" w:beforeAutospacing="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8’ Track with data - Black (9000-UL8/B-ST2-120) / White (9000-UL8/W-ST2-120)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afterAutospacing="0" w:before="0" w:beforeAutospacing="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The track shall have  a black or white finish 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0" w:afterAutospacing="0" w:before="0" w:beforeAutospacing="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The material shall be Aluminum / PVC (polyvinyl chloride) / PC  (polycarbonate) / Copper conductors.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60" w:before="0" w:beforeAutospacing="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The track max load is 50kg/110 lbs per 1.5’ of track.</w:t>
      </w:r>
    </w:p>
    <w:p w:rsidR="00000000" w:rsidDel="00000000" w:rsidP="00000000" w:rsidRDefault="00000000" w:rsidRPr="00000000" w14:paraId="00000025">
      <w:pPr>
        <w:spacing w:after="60" w:before="24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18"/>
        </w:numPr>
        <w:spacing w:after="60" w:before="24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</w:p>
    <w:p w:rsidR="00000000" w:rsidDel="00000000" w:rsidP="00000000" w:rsidRDefault="00000000" w:rsidRPr="00000000" w14:paraId="00000027">
      <w:pPr>
        <w:keepLines w:val="1"/>
        <w:numPr>
          <w:ilvl w:val="0"/>
          <w:numId w:val="19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FCC Part 15 Subpart B, tested per ANSI C63.4 for EMI compliance.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19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LVD standards per BS EN IEC 60598-1 and BS EN IEC 60598-2-1.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19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EMC standards, including EN 55015, EN 61000-3-2, EN 61000-3-3, and EN    61547.</w:t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19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UKCA marking requirements per EN 60598-1 and EN 60598-2-1.</w:t>
      </w:r>
    </w:p>
    <w:p w:rsidR="00000000" w:rsidDel="00000000" w:rsidP="00000000" w:rsidRDefault="00000000" w:rsidRPr="00000000" w14:paraId="0000002B">
      <w:pPr>
        <w:keepLines w:val="1"/>
        <w:numPr>
          <w:ilvl w:val="0"/>
          <w:numId w:val="19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UK EMC standards equivalent to CE, including BS EN IEC 55015, 61000-3-2, and 61000-3-3.</w:t>
      </w:r>
    </w:p>
    <w:p w:rsidR="00000000" w:rsidDel="00000000" w:rsidP="00000000" w:rsidRDefault="00000000" w:rsidRPr="00000000" w14:paraId="0000002C">
      <w:pPr>
        <w:keepLines w:val="1"/>
        <w:numPr>
          <w:ilvl w:val="0"/>
          <w:numId w:val="19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RoHS (Restriction of Hazardous Substances) and TAA (Trade Agreements Act) regulations.</w:t>
      </w:r>
    </w:p>
    <w:p w:rsidR="00000000" w:rsidDel="00000000" w:rsidP="00000000" w:rsidRDefault="00000000" w:rsidRPr="00000000" w14:paraId="0000002D">
      <w:pPr>
        <w:keepLines w:val="1"/>
        <w:numPr>
          <w:ilvl w:val="0"/>
          <w:numId w:val="19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ETL certified to UL 1574 and CSA C22.2 for track lighting.</w:t>
      </w:r>
    </w:p>
    <w:p w:rsidR="00000000" w:rsidDel="00000000" w:rsidP="00000000" w:rsidRDefault="00000000" w:rsidRPr="00000000" w14:paraId="0000002E">
      <w:pPr>
        <w:keepLines w:val="1"/>
        <w:numPr>
          <w:ilvl w:val="0"/>
          <w:numId w:val="19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rated for IP-25 and able to sustain operation at full intensity while actively being sprayed with water from all directions.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60" w:before="24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1"/>
          <w:numId w:val="18"/>
        </w:numPr>
        <w:spacing w:after="60" w:before="24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 cooling. </w:t>
      </w:r>
    </w:p>
    <w:p w:rsidR="00000000" w:rsidDel="00000000" w:rsidP="00000000" w:rsidRDefault="00000000" w:rsidRPr="00000000" w14:paraId="00000032">
      <w:pPr>
        <w:numPr>
          <w:ilvl w:val="0"/>
          <w:numId w:val="7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</w:t>
      </w:r>
      <w:r w:rsidDel="00000000" w:rsidR="00000000" w:rsidRPr="00000000">
        <w:rPr>
          <w:rFonts w:ascii="Lato" w:cs="Lato" w:eastAsia="Lato" w:hAnsi="Lato"/>
          <w:color w:val="ff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of 60,000 hours.</w:t>
      </w:r>
    </w:p>
    <w:p w:rsidR="00000000" w:rsidDel="00000000" w:rsidP="00000000" w:rsidRDefault="00000000" w:rsidRPr="00000000" w14:paraId="00000033">
      <w:pPr>
        <w:numPr>
          <w:ilvl w:val="0"/>
          <w:numId w:val="7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advanced thermal management systems to maintain LED life to an average of 70% intensity after 50,000 hours of use.</w:t>
      </w:r>
    </w:p>
    <w:p w:rsidR="00000000" w:rsidDel="00000000" w:rsidP="00000000" w:rsidRDefault="00000000" w:rsidRPr="00000000" w14:paraId="00000034">
      <w:pPr>
        <w:numPr>
          <w:ilvl w:val="0"/>
          <w:numId w:val="7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operate in an ambient temperature range of 32°F (0 °C) minimum to 104°F (40 °C) maximum.</w:t>
      </w:r>
    </w:p>
    <w:p w:rsidR="00000000" w:rsidDel="00000000" w:rsidP="00000000" w:rsidRDefault="00000000" w:rsidRPr="00000000" w14:paraId="00000035">
      <w:pPr>
        <w:spacing w:after="60" w:before="24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18"/>
        </w:numPr>
        <w:spacing w:after="60" w:before="24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37">
      <w:pPr>
        <w:numPr>
          <w:ilvl w:val="0"/>
          <w:numId w:val="17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come with an auto-ranging 100 V to 240 V 50/60 Hz power supply unit.</w:t>
      </w:r>
    </w:p>
    <w:p w:rsidR="00000000" w:rsidDel="00000000" w:rsidP="00000000" w:rsidRDefault="00000000" w:rsidRPr="00000000" w14:paraId="00000038">
      <w:pPr>
        <w:numPr>
          <w:ilvl w:val="0"/>
          <w:numId w:val="17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maximum draw of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90W.</w:t>
      </w:r>
    </w:p>
    <w:p w:rsidR="00000000" w:rsidDel="00000000" w:rsidP="00000000" w:rsidRDefault="00000000" w:rsidRPr="00000000" w14:paraId="00000039">
      <w:pPr>
        <w:numPr>
          <w:ilvl w:val="0"/>
          <w:numId w:val="17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DC input Voltage shall be 14- 30V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3A">
      <w:pPr>
        <w:numPr>
          <w:ilvl w:val="0"/>
          <w:numId w:val="17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requires power from a non-dimming source.</w:t>
      </w:r>
    </w:p>
    <w:p w:rsidR="00000000" w:rsidDel="00000000" w:rsidP="00000000" w:rsidRDefault="00000000" w:rsidRPr="00000000" w14:paraId="0000003B">
      <w:pPr>
        <w:numPr>
          <w:ilvl w:val="0"/>
          <w:numId w:val="17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3C">
      <w:pPr>
        <w:numPr>
          <w:ilvl w:val="0"/>
          <w:numId w:val="17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power input shall have current-limiting fuse protection.</w:t>
      </w:r>
    </w:p>
    <w:p w:rsidR="00000000" w:rsidDel="00000000" w:rsidP="00000000" w:rsidRDefault="00000000" w:rsidRPr="00000000" w14:paraId="0000003D">
      <w:pPr>
        <w:numPr>
          <w:ilvl w:val="0"/>
          <w:numId w:val="17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</w:p>
    <w:p w:rsidR="00000000" w:rsidDel="00000000" w:rsidP="00000000" w:rsidRDefault="00000000" w:rsidRPr="00000000" w14:paraId="0000003E">
      <w:pPr>
        <w:spacing w:after="60" w:before="24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1"/>
          <w:numId w:val="18"/>
        </w:numPr>
        <w:spacing w:after="60" w:before="24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40">
      <w:pPr>
        <w:numPr>
          <w:ilvl w:val="0"/>
          <w:numId w:val="10"/>
        </w:numPr>
        <w:spacing w:after="60" w:afterAutospacing="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patented Dense Matrix LED Light Source manufactured by DiCon FiberOptics, Inc. </w:t>
      </w:r>
    </w:p>
    <w:p w:rsidR="00000000" w:rsidDel="00000000" w:rsidP="00000000" w:rsidRDefault="00000000" w:rsidRPr="00000000" w14:paraId="00000041">
      <w:pPr>
        <w:numPr>
          <w:ilvl w:val="0"/>
          <w:numId w:val="8"/>
        </w:numPr>
        <w:spacing w:after="60" w:before="60" w:beforeAutospacing="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The fixture shall have a 14-45-degree native beam angle with barn doors to cut the beam.</w:t>
      </w:r>
    </w:p>
    <w:p w:rsidR="00000000" w:rsidDel="00000000" w:rsidP="00000000" w:rsidRDefault="00000000" w:rsidRPr="00000000" w14:paraId="00000042">
      <w:pPr>
        <w:numPr>
          <w:ilvl w:val="0"/>
          <w:numId w:val="10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LEDs used in the product shall be manufactured by DiCon FiberOptics, ensuring high brightness and proven quality. </w:t>
      </w:r>
    </w:p>
    <w:p w:rsidR="00000000" w:rsidDel="00000000" w:rsidP="00000000" w:rsidRDefault="00000000" w:rsidRPr="00000000" w14:paraId="00000043">
      <w:pPr>
        <w:numPr>
          <w:ilvl w:val="0"/>
          <w:numId w:val="10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production LED binning process to maintain color consistency.</w:t>
      </w:r>
    </w:p>
    <w:p w:rsidR="00000000" w:rsidDel="00000000" w:rsidP="00000000" w:rsidRDefault="00000000" w:rsidRPr="00000000" w14:paraId="00000044">
      <w:pPr>
        <w:numPr>
          <w:ilvl w:val="0"/>
          <w:numId w:val="10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LED emitters should be rated for a nominal 50,000-hour LED life to 70% intensity.</w:t>
      </w:r>
    </w:p>
    <w:p w:rsidR="00000000" w:rsidDel="00000000" w:rsidP="00000000" w:rsidRDefault="00000000" w:rsidRPr="00000000" w14:paraId="00000045">
      <w:pPr>
        <w:numPr>
          <w:ilvl w:val="0"/>
          <w:numId w:val="10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products (100% of each lot) shall undergo a minimum three-hour burn-in test during manufacturing.</w:t>
      </w:r>
    </w:p>
    <w:p w:rsidR="00000000" w:rsidDel="00000000" w:rsidP="00000000" w:rsidRDefault="00000000" w:rsidRPr="00000000" w14:paraId="00000046">
      <w:pPr>
        <w:numPr>
          <w:ilvl w:val="0"/>
          <w:numId w:val="10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</w:p>
    <w:p w:rsidR="00000000" w:rsidDel="00000000" w:rsidP="00000000" w:rsidRDefault="00000000" w:rsidRPr="00000000" w14:paraId="00000047">
      <w:pPr>
        <w:spacing w:after="60" w:before="24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1"/>
          <w:numId w:val="18"/>
        </w:numPr>
        <w:spacing w:after="60" w:before="24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Color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13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 Dense Array of 60 LED emitters enclosed under a single half-ball lens with a diameter of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22mm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4A">
      <w:pPr>
        <w:numPr>
          <w:ilvl w:val="0"/>
          <w:numId w:val="13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Color Rendering Index (CRI) shall be 95 at 3200K, 96 at 5600K, and 97 at 6500K. </w:t>
      </w:r>
    </w:p>
    <w:p w:rsidR="00000000" w:rsidDel="00000000" w:rsidP="00000000" w:rsidRDefault="00000000" w:rsidRPr="00000000" w14:paraId="0000004B">
      <w:pPr>
        <w:numPr>
          <w:ilvl w:val="0"/>
          <w:numId w:val="13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Television Lighting Consistency Index (TLCI) shall be 90 at 3200K, 95 at 5600K, and 96 at 6500K.</w:t>
      </w:r>
    </w:p>
    <w:p w:rsidR="00000000" w:rsidDel="00000000" w:rsidP="00000000" w:rsidRDefault="00000000" w:rsidRPr="00000000" w14:paraId="0000004C">
      <w:pPr>
        <w:numPr>
          <w:ilvl w:val="0"/>
          <w:numId w:val="13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Correlated Color Temperature (CCT) shall be dynamic, ranging between 2000° K and 10000° K. </w:t>
      </w:r>
    </w:p>
    <w:p w:rsidR="00000000" w:rsidDel="00000000" w:rsidP="00000000" w:rsidRDefault="00000000" w:rsidRPr="00000000" w14:paraId="0000004D">
      <w:pPr>
        <w:numPr>
          <w:ilvl w:val="0"/>
          <w:numId w:val="13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Hue range will be adjustable ±1.0 Magenta Plus/Green.</w:t>
      </w:r>
    </w:p>
    <w:p w:rsidR="00000000" w:rsidDel="00000000" w:rsidP="00000000" w:rsidRDefault="00000000" w:rsidRPr="00000000" w14:paraId="0000004E">
      <w:pPr>
        <w:spacing w:after="60" w:before="24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1"/>
          <w:numId w:val="18"/>
        </w:numPr>
        <w:spacing w:after="60" w:afterAutospacing="0" w:before="24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Calibration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6"/>
        </w:numPr>
        <w:spacing w:after="60" w:before="60" w:beforeAutospacing="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Every LED Fixture should undergo a stringent calibration process (500+ points) to ensure color consistency between fixtures and accuracy across the entire CCT range and color space.</w:t>
      </w:r>
    </w:p>
    <w:p w:rsidR="00000000" w:rsidDel="00000000" w:rsidP="00000000" w:rsidRDefault="00000000" w:rsidRPr="00000000" w14:paraId="00000051">
      <w:pPr>
        <w:spacing w:after="60" w:before="24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18"/>
        </w:numPr>
        <w:spacing w:after="60" w:afterAutospacing="0" w:before="240" w:line="360" w:lineRule="auto"/>
        <w:ind w:left="375"/>
        <w:rPr>
          <w:rFonts w:ascii="Lato" w:cs="Lato" w:eastAsia="Lato" w:hAnsi="Lato"/>
          <w:color w:val="434343"/>
          <w:sz w:val="20"/>
          <w:szCs w:val="20"/>
          <w:highlight w:val="white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highlight w:val="white"/>
          <w:u w:val="single"/>
          <w:rtl w:val="0"/>
        </w:rPr>
        <w:t xml:space="preserve"> Intensity Measurements </w:t>
      </w:r>
    </w:p>
    <w:p w:rsidR="00000000" w:rsidDel="00000000" w:rsidP="00000000" w:rsidRDefault="00000000" w:rsidRPr="00000000" w14:paraId="00000053">
      <w:pPr>
        <w:numPr>
          <w:ilvl w:val="0"/>
          <w:numId w:val="22"/>
        </w:numPr>
        <w:spacing w:after="0" w:afterAutospacing="0" w:before="60" w:beforeAutospacing="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must produce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a uniform light distribution without intense brightness in the center.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1"/>
          <w:numId w:val="22"/>
        </w:numPr>
        <w:spacing w:after="0" w:afterAutospacing="0" w:before="0" w:beforeAutospacing="0" w:line="360" w:lineRule="auto"/>
        <w:ind w:left="2160" w:hanging="360"/>
        <w:rPr/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15° beam: Narrow focus with 22,000 cd (candela) peak intensity and clean edge cutoff.</w:t>
      </w:r>
    </w:p>
    <w:p w:rsidR="00000000" w:rsidDel="00000000" w:rsidP="00000000" w:rsidRDefault="00000000" w:rsidRPr="00000000" w14:paraId="00000055">
      <w:pPr>
        <w:numPr>
          <w:ilvl w:val="1"/>
          <w:numId w:val="22"/>
        </w:numPr>
        <w:spacing w:after="0" w:afterAutospacing="0" w:before="0" w:beforeAutospacing="0" w:line="360" w:lineRule="auto"/>
        <w:ind w:left="2160" w:hanging="360"/>
        <w:rPr>
          <w:sz w:val="18"/>
          <w:szCs w:val="18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45° beam: Wide coverage with 5,000 cd (candela) peak intensity and even distribution.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22"/>
        </w:numPr>
        <w:spacing w:after="0" w:afterAutospacing="0" w:before="0" w:beforeAutospacing="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Focus</w:t>
      </w:r>
    </w:p>
    <w:p w:rsidR="00000000" w:rsidDel="00000000" w:rsidP="00000000" w:rsidRDefault="00000000" w:rsidRPr="00000000" w14:paraId="00000057">
      <w:pPr>
        <w:numPr>
          <w:ilvl w:val="1"/>
          <w:numId w:val="22"/>
        </w:numPr>
        <w:spacing w:after="0" w:afterAutospacing="0" w:before="0" w:beforeAutospacing="0" w:line="360" w:lineRule="auto"/>
        <w:ind w:left="2160" w:hanging="360"/>
        <w:rPr>
          <w:sz w:val="18"/>
          <w:szCs w:val="18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@3200k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2604fc/28027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241fc/2591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117fc/1257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58">
      <w:pPr>
        <w:numPr>
          <w:ilvl w:val="1"/>
          <w:numId w:val="22"/>
        </w:numPr>
        <w:spacing w:after="0" w:afterAutospacing="0" w:before="0" w:beforeAutospacing="0" w:line="360" w:lineRule="auto"/>
        <w:ind w:left="2160" w:hanging="360"/>
        <w:rPr>
          <w:sz w:val="18"/>
          <w:szCs w:val="18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@5600k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2690fc/28960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249fc/2678l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121fc/1299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59">
      <w:pPr>
        <w:numPr>
          <w:ilvl w:val="1"/>
          <w:numId w:val="22"/>
        </w:numPr>
        <w:spacing w:after="0" w:afterAutospacing="0" w:before="0" w:beforeAutospacing="0" w:line="360" w:lineRule="auto"/>
        <w:ind w:left="2160" w:hanging="360"/>
        <w:rPr>
          <w:sz w:val="18"/>
          <w:szCs w:val="18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0.8 feet (0.2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5A">
      <w:pPr>
        <w:numPr>
          <w:ilvl w:val="1"/>
          <w:numId w:val="22"/>
        </w:numPr>
        <w:spacing w:after="0" w:afterAutospacing="0" w:before="0" w:beforeAutospacing="0" w:line="360" w:lineRule="auto"/>
        <w:ind w:left="2160" w:hanging="360"/>
        <w:rPr>
          <w:sz w:val="18"/>
          <w:szCs w:val="18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2.6 feet (0.8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5B">
      <w:pPr>
        <w:numPr>
          <w:ilvl w:val="1"/>
          <w:numId w:val="22"/>
        </w:numPr>
        <w:spacing w:after="0" w:afterAutospacing="0" w:before="0" w:beforeAutospacing="0" w:line="360" w:lineRule="auto"/>
        <w:ind w:left="2160" w:hanging="360"/>
        <w:rPr>
          <w:sz w:val="18"/>
          <w:szCs w:val="18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15 feet (4.6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4.1 feet (1.2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5C">
      <w:pPr>
        <w:numPr>
          <w:ilvl w:val="0"/>
          <w:numId w:val="22"/>
        </w:numPr>
        <w:spacing w:after="0" w:afterAutospacing="0" w:before="0" w:beforeAutospacing="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Flood</w:t>
      </w:r>
    </w:p>
    <w:p w:rsidR="00000000" w:rsidDel="00000000" w:rsidP="00000000" w:rsidRDefault="00000000" w:rsidRPr="00000000" w14:paraId="0000005D">
      <w:pPr>
        <w:numPr>
          <w:ilvl w:val="1"/>
          <w:numId w:val="22"/>
        </w:numPr>
        <w:spacing w:after="0" w:afterAutospacing="0" w:before="0" w:beforeAutospacing="0" w:line="360" w:lineRule="auto"/>
        <w:ind w:left="2160" w:hanging="360"/>
        <w:rPr>
          <w:sz w:val="18"/>
          <w:szCs w:val="18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@3200k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546fc/5876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54fc/578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29fc/314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5E">
      <w:pPr>
        <w:numPr>
          <w:ilvl w:val="1"/>
          <w:numId w:val="22"/>
        </w:numPr>
        <w:spacing w:after="0" w:afterAutospacing="0" w:before="0" w:beforeAutospacing="0" w:line="360" w:lineRule="auto"/>
        <w:ind w:left="2160" w:hanging="360"/>
        <w:rPr>
          <w:sz w:val="18"/>
          <w:szCs w:val="18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@5600k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564fc/6071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55fc/597l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30fc/324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5F">
      <w:pPr>
        <w:numPr>
          <w:ilvl w:val="1"/>
          <w:numId w:val="22"/>
        </w:numPr>
        <w:spacing w:after="0" w:afterAutospacing="0" w:before="0" w:beforeAutospacing="0" w:line="360" w:lineRule="auto"/>
        <w:ind w:left="2160" w:hanging="360"/>
        <w:rPr>
          <w:sz w:val="18"/>
          <w:szCs w:val="18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2.2 feet (0.7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60">
      <w:pPr>
        <w:numPr>
          <w:ilvl w:val="1"/>
          <w:numId w:val="22"/>
        </w:numPr>
        <w:spacing w:after="0" w:afterAutospacing="0" w:before="0" w:beforeAutospacing="0" w:line="360" w:lineRule="auto"/>
        <w:ind w:left="2160" w:hanging="360"/>
        <w:rPr>
          <w:sz w:val="18"/>
          <w:szCs w:val="18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7.4 feet (2.3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61">
      <w:pPr>
        <w:numPr>
          <w:ilvl w:val="1"/>
          <w:numId w:val="22"/>
        </w:numPr>
        <w:spacing w:after="60" w:before="0" w:beforeAutospacing="0" w:line="360" w:lineRule="auto"/>
        <w:ind w:left="2160" w:hanging="360"/>
        <w:rPr>
          <w:sz w:val="18"/>
          <w:szCs w:val="18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15 feet (4.6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11.4 feet (3.5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62">
      <w:pPr>
        <w:numPr>
          <w:ilvl w:val="1"/>
          <w:numId w:val="18"/>
        </w:numPr>
        <w:spacing w:after="60" w:before="24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</w:t>
      </w:r>
    </w:p>
    <w:p w:rsidR="00000000" w:rsidDel="00000000" w:rsidP="00000000" w:rsidRDefault="00000000" w:rsidRPr="00000000" w14:paraId="00000063">
      <w:pPr>
        <w:numPr>
          <w:ilvl w:val="0"/>
          <w:numId w:val="16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will use an analog dimming system for a flicker-free output, tested with cameras over 20,000 fps.</w:t>
      </w:r>
    </w:p>
    <w:p w:rsidR="00000000" w:rsidDel="00000000" w:rsidP="00000000" w:rsidRDefault="00000000" w:rsidRPr="00000000" w14:paraId="00000064">
      <w:pPr>
        <w:numPr>
          <w:ilvl w:val="0"/>
          <w:numId w:val="16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use 16-bit nonlinear scaling techniques for high-resolution dimming. </w:t>
      </w:r>
    </w:p>
    <w:p w:rsidR="00000000" w:rsidDel="00000000" w:rsidP="00000000" w:rsidRDefault="00000000" w:rsidRPr="00000000" w14:paraId="00000065">
      <w:pPr>
        <w:numPr>
          <w:ilvl w:val="0"/>
          <w:numId w:val="16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curve to simulate incandescent dimming curves consistent with the following:</w:t>
      </w:r>
    </w:p>
    <w:p w:rsidR="00000000" w:rsidDel="00000000" w:rsidP="00000000" w:rsidRDefault="00000000" w:rsidRPr="00000000" w14:paraId="00000066">
      <w:pPr>
        <w:numPr>
          <w:ilvl w:val="1"/>
          <w:numId w:val="16"/>
        </w:numPr>
        <w:spacing w:after="60" w:before="24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Linear </w:t>
      </w:r>
    </w:p>
    <w:p w:rsidR="00000000" w:rsidDel="00000000" w:rsidP="00000000" w:rsidRDefault="00000000" w:rsidRPr="00000000" w14:paraId="00000067">
      <w:pPr>
        <w:numPr>
          <w:ilvl w:val="1"/>
          <w:numId w:val="16"/>
        </w:numPr>
        <w:spacing w:after="60" w:before="24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Gamma</w:t>
      </w:r>
    </w:p>
    <w:p w:rsidR="00000000" w:rsidDel="00000000" w:rsidP="00000000" w:rsidRDefault="00000000" w:rsidRPr="00000000" w14:paraId="00000068">
      <w:pPr>
        <w:numPr>
          <w:ilvl w:val="0"/>
          <w:numId w:val="16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dimming curve shall be optimized for smooth dimming over longer timed fades. </w:t>
      </w:r>
    </w:p>
    <w:p w:rsidR="00000000" w:rsidDel="00000000" w:rsidP="00000000" w:rsidRDefault="00000000" w:rsidRPr="00000000" w14:paraId="00000069">
      <w:pPr>
        <w:numPr>
          <w:ilvl w:val="0"/>
          <w:numId w:val="16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mode consistent with the following:</w:t>
      </w:r>
    </w:p>
    <w:p w:rsidR="00000000" w:rsidDel="00000000" w:rsidP="00000000" w:rsidRDefault="00000000" w:rsidRPr="00000000" w14:paraId="0000006A">
      <w:pPr>
        <w:numPr>
          <w:ilvl w:val="1"/>
          <w:numId w:val="16"/>
        </w:numPr>
        <w:spacing w:after="60" w:before="24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Smooth </w:t>
      </w:r>
    </w:p>
    <w:p w:rsidR="00000000" w:rsidDel="00000000" w:rsidP="00000000" w:rsidRDefault="00000000" w:rsidRPr="00000000" w14:paraId="0000006B">
      <w:pPr>
        <w:numPr>
          <w:ilvl w:val="1"/>
          <w:numId w:val="16"/>
        </w:numPr>
        <w:spacing w:after="60" w:before="24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Sharp</w:t>
      </w:r>
    </w:p>
    <w:p w:rsidR="00000000" w:rsidDel="00000000" w:rsidP="00000000" w:rsidRDefault="00000000" w:rsidRPr="00000000" w14:paraId="0000006C">
      <w:pPr>
        <w:spacing w:after="60" w:before="240" w:lineRule="auto"/>
        <w:rPr>
          <w:rFonts w:ascii="Lato" w:cs="Lato" w:eastAsia="Lato" w:hAnsi="Lato"/>
          <w:color w:val="434343"/>
          <w:sz w:val="20"/>
          <w:szCs w:val="20"/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1"/>
          <w:numId w:val="18"/>
        </w:numPr>
        <w:spacing w:after="60" w:before="24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6 DMX Control Mode Options.</w:t>
      </w:r>
    </w:p>
    <w:p w:rsidR="00000000" w:rsidDel="00000000" w:rsidP="00000000" w:rsidRDefault="00000000" w:rsidRPr="00000000" w14:paraId="0000006F">
      <w:pPr>
        <w:keepNext w:val="1"/>
        <w:keepLines w:val="1"/>
        <w:numPr>
          <w:ilvl w:val="0"/>
          <w:numId w:val="9"/>
        </w:numPr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Modes will includ</w:t>
      </w:r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e: CLR (All 26 Modes),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EZ (All 13  EZ Modes), RGB Mode (RGB Mode Only), CCT (Tunable CCT Mode Only), 3200 (Fixed 3200K), and 5600 (Fixed 5600K).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4 Fan modes: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Auto, Full Speed, Off, and Silent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r a noise level not to exceed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19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dBa.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an over-temperature protection that disables the fixture above 107 Celsius, as measured by a thermistor embedded in the LED Array. 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307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(BTUs/hour) Max.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±1.0 Magenta/Green shift via DMX and onboard control.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full RGB color over the entire CIE 1931 color space.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Color Temperature settings.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dimming settings.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direct power/data connection.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two manual knobs on the back of the fixture to control all fixture parameters. 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yoke assembly shall include two additional mounting point options, allowing for a lower-profile installation configuration.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products will contain the above feature set.</w:t>
      </w:r>
    </w:p>
    <w:p w:rsidR="00000000" w:rsidDel="00000000" w:rsidP="00000000" w:rsidRDefault="00000000" w:rsidRPr="00000000" w14:paraId="0000007C">
      <w:pPr>
        <w:spacing w:after="60" w:before="24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1"/>
          <w:numId w:val="18"/>
        </w:numPr>
        <w:spacing w:after="60" w:before="24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Control and User Interface</w:t>
      </w:r>
    </w:p>
    <w:p w:rsidR="00000000" w:rsidDel="00000000" w:rsidP="00000000" w:rsidRDefault="00000000" w:rsidRPr="00000000" w14:paraId="0000007E">
      <w:pPr>
        <w:numPr>
          <w:ilvl w:val="0"/>
          <w:numId w:val="3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USITT DMX 512A-compatible via in and through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5-Pin XLR DMX Connectors or TRRS Connectors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7F">
      <w:pPr>
        <w:numPr>
          <w:ilvl w:val="0"/>
          <w:numId w:val="3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control via DMX and RDM. </w:t>
      </w:r>
    </w:p>
    <w:p w:rsidR="00000000" w:rsidDel="00000000" w:rsidP="00000000" w:rsidRDefault="00000000" w:rsidRPr="00000000" w14:paraId="00000080">
      <w:pPr>
        <w:numPr>
          <w:ilvl w:val="0"/>
          <w:numId w:val="3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compatible with the ANSI RDM E1.20 standard.</w:t>
      </w:r>
    </w:p>
    <w:p w:rsidR="00000000" w:rsidDel="00000000" w:rsidP="00000000" w:rsidRDefault="00000000" w:rsidRPr="00000000" w14:paraId="00000081">
      <w:pPr>
        <w:numPr>
          <w:ilvl w:val="0"/>
          <w:numId w:val="5"/>
        </w:numPr>
        <w:spacing w:after="60" w:before="24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mode, DMX address, and fixture info shall be accessible via RDM protocol for modification from a suitably equipped control console or RDM controller.</w:t>
      </w:r>
    </w:p>
    <w:p w:rsidR="00000000" w:rsidDel="00000000" w:rsidP="00000000" w:rsidRDefault="00000000" w:rsidRPr="00000000" w14:paraId="00000082">
      <w:pPr>
        <w:numPr>
          <w:ilvl w:val="0"/>
          <w:numId w:val="5"/>
        </w:numPr>
        <w:spacing w:after="60" w:before="24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Temperature sensors within the luminaire shall be viewable in real time on the product control panel.</w:t>
      </w:r>
    </w:p>
    <w:p w:rsidR="00000000" w:rsidDel="00000000" w:rsidP="00000000" w:rsidRDefault="00000000" w:rsidRPr="00000000" w14:paraId="00000083">
      <w:pPr>
        <w:numPr>
          <w:ilvl w:val="0"/>
          <w:numId w:val="5"/>
        </w:numPr>
        <w:spacing w:after="60" w:before="24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offered products will come with the listed RDM Compatibility.</w:t>
      </w:r>
    </w:p>
    <w:p w:rsidR="00000000" w:rsidDel="00000000" w:rsidP="00000000" w:rsidRDefault="00000000" w:rsidRPr="00000000" w14:paraId="00000084">
      <w:pPr>
        <w:numPr>
          <w:ilvl w:val="0"/>
          <w:numId w:val="3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ith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1.01”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OLED dis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play.</w:t>
      </w:r>
    </w:p>
    <w:p w:rsidR="00000000" w:rsidDel="00000000" w:rsidP="00000000" w:rsidRDefault="00000000" w:rsidRPr="00000000" w14:paraId="00000085">
      <w:pPr>
        <w:numPr>
          <w:ilvl w:val="0"/>
          <w:numId w:val="3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with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Knob user interface.</w:t>
      </w:r>
    </w:p>
    <w:p w:rsidR="00000000" w:rsidDel="00000000" w:rsidP="00000000" w:rsidRDefault="00000000" w:rsidRPr="00000000" w14:paraId="00000086">
      <w:pPr>
        <w:numPr>
          <w:ilvl w:val="0"/>
          <w:numId w:val="3"/>
        </w:numPr>
        <w:spacing w:after="60" w:before="24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stand-alone functionality, eliminating the need for a console.</w:t>
      </w:r>
    </w:p>
    <w:p w:rsidR="00000000" w:rsidDel="00000000" w:rsidP="00000000" w:rsidRDefault="00000000" w:rsidRPr="00000000" w14:paraId="00000087">
      <w:pPr>
        <w:numPr>
          <w:ilvl w:val="0"/>
          <w:numId w:val="11"/>
        </w:numPr>
        <w:spacing w:after="60" w:before="24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ship with full RGB capability.</w:t>
      </w:r>
    </w:p>
    <w:p w:rsidR="00000000" w:rsidDel="00000000" w:rsidP="00000000" w:rsidRDefault="00000000" w:rsidRPr="00000000" w14:paraId="00000088">
      <w:pPr>
        <w:numPr>
          <w:ilvl w:val="0"/>
          <w:numId w:val="11"/>
        </w:numPr>
        <w:spacing w:after="60" w:before="24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without stand-alone operation features described above shall not be acceptable.</w:t>
      </w:r>
    </w:p>
    <w:p w:rsidR="00000000" w:rsidDel="00000000" w:rsidP="00000000" w:rsidRDefault="00000000" w:rsidRPr="00000000" w14:paraId="00000089">
      <w:pPr>
        <w:keepNext w:val="1"/>
        <w:keepLines w:val="1"/>
        <w:jc w:val="left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1"/>
        <w:keepLines w:val="1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8B">
      <w:pPr>
        <w:ind w:left="486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D">
    <w:pPr>
      <w:jc w:val="center"/>
      <w:rPr/>
    </w:pPr>
    <w:r w:rsidDel="00000000" w:rsidR="00000000" w:rsidRPr="00000000">
      <w:rPr>
        <w:rtl w:val="0"/>
      </w:rPr>
      <w:t xml:space="preserve">FIILEX PROFESSIONAL SPECIFICATION SHEET </w:t>
    </w:r>
  </w:p>
  <w:p w:rsidR="00000000" w:rsidDel="00000000" w:rsidP="00000000" w:rsidRDefault="00000000" w:rsidRPr="00000000" w14:paraId="0000008E">
    <w:pPr>
      <w:jc w:val="center"/>
      <w:rPr/>
    </w:pPr>
    <w:r w:rsidDel="00000000" w:rsidR="00000000" w:rsidRPr="00000000">
      <w:rPr>
        <w:b w:val="1"/>
        <w:rtl w:val="0"/>
      </w:rPr>
      <w:t xml:space="preserve">P3F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0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4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7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8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9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20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1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ascii="Lato" w:cs="Lato" w:eastAsia="Lato" w:hAnsi="Lato"/>
        <w:b w:val="0"/>
        <w:color w:val="434343"/>
        <w:sz w:val="20"/>
        <w:szCs w:val="20"/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